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900F" w14:textId="0C4DF871" w:rsidR="00953204" w:rsidRPr="00A0694A" w:rsidRDefault="00F50A2C" w:rsidP="004557B4">
      <w:pPr>
        <w:jc w:val="center"/>
        <w:rPr>
          <w:rFonts w:ascii="Arial" w:hAnsi="Arial" w:cs="Arial"/>
          <w:b/>
          <w:bCs/>
        </w:rPr>
      </w:pPr>
      <w:proofErr w:type="spellStart"/>
      <w:r w:rsidRPr="00A0694A">
        <w:rPr>
          <w:rFonts w:ascii="Arial" w:hAnsi="Arial" w:cs="Arial"/>
          <w:b/>
          <w:bCs/>
        </w:rPr>
        <w:t>Panguna</w:t>
      </w:r>
      <w:proofErr w:type="spellEnd"/>
      <w:r w:rsidRPr="00A0694A">
        <w:rPr>
          <w:rFonts w:ascii="Arial" w:hAnsi="Arial" w:cs="Arial"/>
          <w:b/>
          <w:bCs/>
        </w:rPr>
        <w:t xml:space="preserve"> Committee </w:t>
      </w:r>
      <w:r w:rsidR="00BF6B54" w:rsidRPr="00A0694A">
        <w:rPr>
          <w:rFonts w:ascii="Arial" w:hAnsi="Arial" w:cs="Arial"/>
          <w:b/>
          <w:bCs/>
        </w:rPr>
        <w:t>Appoint</w:t>
      </w:r>
      <w:r w:rsidR="00F550A6" w:rsidRPr="00A0694A">
        <w:rPr>
          <w:rFonts w:ascii="Arial" w:hAnsi="Arial" w:cs="Arial"/>
          <w:b/>
          <w:bCs/>
        </w:rPr>
        <w:t>s Independent</w:t>
      </w:r>
      <w:r w:rsidR="00BF6B54" w:rsidRPr="00A0694A">
        <w:rPr>
          <w:rFonts w:ascii="Arial" w:hAnsi="Arial" w:cs="Arial"/>
          <w:b/>
          <w:bCs/>
        </w:rPr>
        <w:t xml:space="preserve"> Environmental Assessor </w:t>
      </w:r>
    </w:p>
    <w:p w14:paraId="5AFF405B" w14:textId="2F3A30DC" w:rsidR="00F86D6E" w:rsidRDefault="008446CF" w:rsidP="00EA14C4">
      <w:pPr>
        <w:jc w:val="both"/>
        <w:rPr>
          <w:rFonts w:ascii="Arial" w:hAnsi="Arial" w:cs="Arial"/>
        </w:rPr>
      </w:pPr>
      <w:r w:rsidRPr="008446CF">
        <w:rPr>
          <w:rFonts w:ascii="Arial" w:hAnsi="Arial" w:cs="Arial"/>
          <w:b/>
          <w:bCs/>
        </w:rPr>
        <w:t>[6 December 2022]</w:t>
      </w:r>
      <w:r>
        <w:rPr>
          <w:rFonts w:ascii="Arial" w:hAnsi="Arial" w:cs="Arial"/>
        </w:rPr>
        <w:t xml:space="preserve"> </w:t>
      </w:r>
      <w:r w:rsidR="00475D53" w:rsidRPr="00A0694A">
        <w:rPr>
          <w:rFonts w:ascii="Arial" w:hAnsi="Arial" w:cs="Arial"/>
        </w:rPr>
        <w:t xml:space="preserve">The </w:t>
      </w:r>
      <w:proofErr w:type="spellStart"/>
      <w:r w:rsidR="00475D53" w:rsidRPr="00A0694A">
        <w:rPr>
          <w:rFonts w:ascii="Arial" w:hAnsi="Arial" w:cs="Arial"/>
        </w:rPr>
        <w:t>Panguna</w:t>
      </w:r>
      <w:proofErr w:type="spellEnd"/>
      <w:r w:rsidR="00475D53" w:rsidRPr="00A0694A">
        <w:rPr>
          <w:rFonts w:ascii="Arial" w:hAnsi="Arial" w:cs="Arial"/>
        </w:rPr>
        <w:t xml:space="preserve"> Mine Legacy Impact Assessment Oversight Committee </w:t>
      </w:r>
      <w:r w:rsidR="00F4661D" w:rsidRPr="00A0694A">
        <w:rPr>
          <w:rFonts w:ascii="Arial" w:hAnsi="Arial" w:cs="Arial"/>
        </w:rPr>
        <w:t xml:space="preserve">have named </w:t>
      </w:r>
      <w:r w:rsidR="00F86D6E" w:rsidRPr="00A0694A">
        <w:rPr>
          <w:rFonts w:ascii="Arial" w:hAnsi="Arial" w:cs="Arial"/>
        </w:rPr>
        <w:t xml:space="preserve">Tetra Tech Coffey, an independent global </w:t>
      </w:r>
      <w:r w:rsidR="003309F0">
        <w:rPr>
          <w:rFonts w:ascii="Arial" w:hAnsi="Arial" w:cs="Arial"/>
        </w:rPr>
        <w:t>consulting</w:t>
      </w:r>
      <w:r w:rsidR="00F86D6E" w:rsidRPr="00A0694A">
        <w:rPr>
          <w:rFonts w:ascii="Arial" w:hAnsi="Arial" w:cs="Arial"/>
        </w:rPr>
        <w:t xml:space="preserve"> firm with more than 40 years of experience in Papua New Guinea, to lead Phase One of the Panguna Mine Legacy Impact Assessment</w:t>
      </w:r>
      <w:r w:rsidR="008442F9" w:rsidRPr="00A0694A">
        <w:rPr>
          <w:rFonts w:ascii="Arial" w:hAnsi="Arial" w:cs="Arial"/>
        </w:rPr>
        <w:t xml:space="preserve"> following a competitive tender process. </w:t>
      </w:r>
    </w:p>
    <w:p w14:paraId="0072BBA4" w14:textId="78D5FAD2" w:rsidR="008446CF" w:rsidRDefault="008446CF" w:rsidP="008446CF">
      <w:pPr>
        <w:rPr>
          <w:rFonts w:ascii="Arial" w:hAnsi="Arial" w:cs="Arial"/>
        </w:rPr>
      </w:pPr>
      <w:r>
        <w:rPr>
          <w:rFonts w:ascii="Arial" w:hAnsi="Arial" w:cs="Arial"/>
        </w:rPr>
        <w:t xml:space="preserve">Government officials and members of the community </w:t>
      </w:r>
      <w:r w:rsidR="009B51EE">
        <w:rPr>
          <w:rFonts w:ascii="Arial" w:hAnsi="Arial" w:cs="Arial"/>
        </w:rPr>
        <w:t>will join</w:t>
      </w:r>
      <w:r>
        <w:rPr>
          <w:rFonts w:ascii="Arial" w:hAnsi="Arial" w:cs="Arial"/>
        </w:rPr>
        <w:t xml:space="preserve"> Committee members for an event on 6 December in </w:t>
      </w:r>
      <w:proofErr w:type="spellStart"/>
      <w:r>
        <w:rPr>
          <w:rFonts w:ascii="Arial" w:hAnsi="Arial" w:cs="Arial"/>
        </w:rPr>
        <w:t>Arawa</w:t>
      </w:r>
      <w:proofErr w:type="spellEnd"/>
      <w:r>
        <w:rPr>
          <w:rFonts w:ascii="Arial" w:hAnsi="Arial" w:cs="Arial"/>
        </w:rPr>
        <w:t xml:space="preserve"> to mark the commencement of the study. </w:t>
      </w:r>
    </w:p>
    <w:p w14:paraId="7B56E820" w14:textId="3ACD31D6" w:rsidR="00AC5F71" w:rsidRDefault="00EA14C4">
      <w:pPr>
        <w:rPr>
          <w:rFonts w:ascii="Arial" w:hAnsi="Arial" w:cs="Arial"/>
        </w:rPr>
      </w:pPr>
      <w:r>
        <w:rPr>
          <w:rFonts w:ascii="Arial" w:hAnsi="Arial" w:cs="Arial"/>
        </w:rPr>
        <w:t xml:space="preserve">Phase One will see </w:t>
      </w:r>
      <w:r w:rsidRPr="00A0694A">
        <w:rPr>
          <w:rFonts w:ascii="Arial" w:hAnsi="Arial" w:cs="Arial"/>
        </w:rPr>
        <w:t>Tetra Tech Coffey</w:t>
      </w:r>
      <w:r>
        <w:rPr>
          <w:rFonts w:ascii="Arial" w:hAnsi="Arial" w:cs="Arial"/>
        </w:rPr>
        <w:t xml:space="preserve">’s team – including local and international experts in </w:t>
      </w:r>
      <w:r w:rsidRPr="00EA14C4">
        <w:rPr>
          <w:rFonts w:ascii="Arial" w:hAnsi="Arial" w:cs="Arial"/>
        </w:rPr>
        <w:t>environmental, health, cultural and social matters</w:t>
      </w:r>
      <w:r>
        <w:rPr>
          <w:rFonts w:ascii="Arial" w:hAnsi="Arial" w:cs="Arial"/>
        </w:rPr>
        <w:t xml:space="preserve"> – study acute impacts and risks that may have been caused by the </w:t>
      </w:r>
      <w:r w:rsidRPr="00A0694A">
        <w:rPr>
          <w:rFonts w:ascii="Arial" w:hAnsi="Arial" w:cs="Arial"/>
        </w:rPr>
        <w:t>Panguna Mine</w:t>
      </w:r>
      <w:r>
        <w:rPr>
          <w:rFonts w:ascii="Arial" w:hAnsi="Arial" w:cs="Arial"/>
        </w:rPr>
        <w:t>, with particular focus</w:t>
      </w:r>
      <w:r w:rsidR="007F31B4">
        <w:rPr>
          <w:rFonts w:ascii="Arial" w:hAnsi="Arial" w:cs="Arial"/>
        </w:rPr>
        <w:t xml:space="preserve"> on</w:t>
      </w:r>
      <w:r w:rsidR="00AC5F71">
        <w:rPr>
          <w:rFonts w:ascii="Arial" w:hAnsi="Arial" w:cs="Arial"/>
        </w:rPr>
        <w:t xml:space="preserve"> the</w:t>
      </w:r>
      <w:r>
        <w:rPr>
          <w:rFonts w:ascii="Arial" w:hAnsi="Arial" w:cs="Arial"/>
        </w:rPr>
        <w:t xml:space="preserve"> health and safety of priority community areas. </w:t>
      </w:r>
    </w:p>
    <w:p w14:paraId="04C04072" w14:textId="4155AD7C" w:rsidR="00F03F14" w:rsidRDefault="00E10827">
      <w:pPr>
        <w:rPr>
          <w:rFonts w:ascii="Arial" w:hAnsi="Arial" w:cs="Arial"/>
        </w:rPr>
      </w:pPr>
      <w:r>
        <w:rPr>
          <w:rFonts w:ascii="Arial" w:hAnsi="Arial" w:cs="Arial"/>
        </w:rPr>
        <w:t>Tetra Tech Coffey will</w:t>
      </w:r>
      <w:r w:rsidR="00F03F14">
        <w:rPr>
          <w:rFonts w:ascii="Arial" w:hAnsi="Arial" w:cs="Arial"/>
        </w:rPr>
        <w:t xml:space="preserve"> visit areas</w:t>
      </w:r>
      <w:r>
        <w:rPr>
          <w:rFonts w:ascii="Arial" w:hAnsi="Arial" w:cs="Arial"/>
        </w:rPr>
        <w:t xml:space="preserve"> and communities surrounding </w:t>
      </w:r>
      <w:proofErr w:type="spellStart"/>
      <w:r>
        <w:rPr>
          <w:rFonts w:ascii="Arial" w:hAnsi="Arial" w:cs="Arial"/>
        </w:rPr>
        <w:t>Panguna</w:t>
      </w:r>
      <w:proofErr w:type="spellEnd"/>
      <w:r>
        <w:rPr>
          <w:rFonts w:ascii="Arial" w:hAnsi="Arial" w:cs="Arial"/>
        </w:rPr>
        <w:t xml:space="preserve"> mine in early December</w:t>
      </w:r>
      <w:r w:rsidR="00F03F14">
        <w:rPr>
          <w:rFonts w:ascii="Arial" w:hAnsi="Arial" w:cs="Arial"/>
        </w:rPr>
        <w:t xml:space="preserve"> to </w:t>
      </w:r>
      <w:r w:rsidR="008446CF">
        <w:rPr>
          <w:rFonts w:ascii="Arial" w:hAnsi="Arial" w:cs="Arial"/>
        </w:rPr>
        <w:t>meet</w:t>
      </w:r>
      <w:r w:rsidR="00F03F14">
        <w:rPr>
          <w:rFonts w:ascii="Arial" w:hAnsi="Arial" w:cs="Arial"/>
        </w:rPr>
        <w:t xml:space="preserve"> key stakeholders and members</w:t>
      </w:r>
      <w:r w:rsidR="008446CF">
        <w:rPr>
          <w:rFonts w:ascii="Arial" w:hAnsi="Arial" w:cs="Arial"/>
        </w:rPr>
        <w:t xml:space="preserve"> of the community</w:t>
      </w:r>
      <w:r w:rsidR="00F03F14">
        <w:rPr>
          <w:rFonts w:ascii="Arial" w:hAnsi="Arial" w:cs="Arial"/>
        </w:rPr>
        <w:t xml:space="preserve">. </w:t>
      </w:r>
    </w:p>
    <w:p w14:paraId="4CB86D1D" w14:textId="5EC3D09B" w:rsidR="00EE4CB9" w:rsidRPr="00AC5F71" w:rsidRDefault="00F03F14">
      <w:pPr>
        <w:rPr>
          <w:rFonts w:ascii="Arial" w:hAnsi="Arial" w:cs="Arial"/>
        </w:rPr>
      </w:pPr>
      <w:r>
        <w:rPr>
          <w:rFonts w:ascii="Arial" w:hAnsi="Arial" w:cs="Arial"/>
        </w:rPr>
        <w:t xml:space="preserve">This </w:t>
      </w:r>
      <w:r w:rsidR="008446CF">
        <w:rPr>
          <w:rFonts w:ascii="Arial" w:hAnsi="Arial" w:cs="Arial"/>
        </w:rPr>
        <w:t>trip</w:t>
      </w:r>
      <w:r>
        <w:rPr>
          <w:rFonts w:ascii="Arial" w:hAnsi="Arial" w:cs="Arial"/>
        </w:rPr>
        <w:t xml:space="preserve"> will be followed by a series of </w:t>
      </w:r>
      <w:r w:rsidR="008446CF">
        <w:rPr>
          <w:rFonts w:ascii="Arial" w:hAnsi="Arial" w:cs="Arial"/>
        </w:rPr>
        <w:t>visits</w:t>
      </w:r>
      <w:r>
        <w:rPr>
          <w:rFonts w:ascii="Arial" w:hAnsi="Arial" w:cs="Arial"/>
        </w:rPr>
        <w:t xml:space="preserve"> throughout 2023 which will </w:t>
      </w:r>
      <w:r w:rsidR="00AC5F71">
        <w:rPr>
          <w:rFonts w:ascii="Arial" w:hAnsi="Arial" w:cs="Arial"/>
        </w:rPr>
        <w:t xml:space="preserve">incorporate </w:t>
      </w:r>
      <w:r w:rsidR="00EA14C4" w:rsidRPr="5DE94AD9">
        <w:rPr>
          <w:rFonts w:ascii="Arial" w:hAnsi="Arial" w:cs="Arial"/>
        </w:rPr>
        <w:t>interviews with community members</w:t>
      </w:r>
      <w:r w:rsidR="00AC5F71">
        <w:rPr>
          <w:rFonts w:ascii="Arial" w:hAnsi="Arial" w:cs="Arial"/>
        </w:rPr>
        <w:t xml:space="preserve"> across different areas; </w:t>
      </w:r>
      <w:r w:rsidR="00EA14C4" w:rsidRPr="5DE94AD9">
        <w:rPr>
          <w:rFonts w:ascii="Arial" w:hAnsi="Arial" w:cs="Arial"/>
        </w:rPr>
        <w:t>water and soil sampling</w:t>
      </w:r>
      <w:r w:rsidR="00AC5F71">
        <w:rPr>
          <w:rFonts w:ascii="Arial" w:hAnsi="Arial" w:cs="Arial"/>
        </w:rPr>
        <w:t>;</w:t>
      </w:r>
      <w:r w:rsidR="00EA14C4" w:rsidRPr="5DE94AD9">
        <w:rPr>
          <w:rFonts w:ascii="Arial" w:hAnsi="Arial" w:cs="Arial"/>
        </w:rPr>
        <w:t xml:space="preserve"> assessment of </w:t>
      </w:r>
      <w:r w:rsidR="00AC5F71" w:rsidRPr="00A0694A">
        <w:rPr>
          <w:rFonts w:ascii="Arial" w:hAnsi="Arial" w:cs="Arial"/>
        </w:rPr>
        <w:t>Panguna Mine</w:t>
      </w:r>
      <w:r w:rsidR="00EA14C4" w:rsidRPr="5DE94AD9">
        <w:rPr>
          <w:rFonts w:ascii="Arial" w:hAnsi="Arial" w:cs="Arial"/>
        </w:rPr>
        <w:t xml:space="preserve"> infrastructure,</w:t>
      </w:r>
      <w:r w:rsidR="00AC5F71">
        <w:rPr>
          <w:rFonts w:ascii="Arial" w:hAnsi="Arial" w:cs="Arial"/>
        </w:rPr>
        <w:t xml:space="preserve"> including levees; and </w:t>
      </w:r>
      <w:r w:rsidR="00EA14C4" w:rsidRPr="5DE94AD9">
        <w:rPr>
          <w:rFonts w:ascii="Arial" w:hAnsi="Arial" w:cs="Arial"/>
        </w:rPr>
        <w:t xml:space="preserve">assessment of river diversions and flooding. </w:t>
      </w:r>
    </w:p>
    <w:p w14:paraId="39C237B8" w14:textId="3E71DF6A" w:rsidR="009B6198" w:rsidRDefault="00F03F14">
      <w:pPr>
        <w:rPr>
          <w:rFonts w:ascii="Arial" w:hAnsi="Arial" w:cs="Arial"/>
        </w:rPr>
      </w:pPr>
      <w:r>
        <w:rPr>
          <w:rFonts w:ascii="Arial" w:hAnsi="Arial" w:cs="Arial"/>
        </w:rPr>
        <w:t>Martin Brash</w:t>
      </w:r>
      <w:r w:rsidR="00A0694A" w:rsidRPr="00A0694A">
        <w:rPr>
          <w:rFonts w:ascii="Arial" w:hAnsi="Arial" w:cs="Arial"/>
          <w:b/>
          <w:bCs/>
        </w:rPr>
        <w:t>,</w:t>
      </w:r>
      <w:r>
        <w:rPr>
          <w:rFonts w:ascii="Arial" w:hAnsi="Arial" w:cs="Arial"/>
          <w:b/>
          <w:bCs/>
        </w:rPr>
        <w:t xml:space="preserve"> </w:t>
      </w:r>
      <w:r>
        <w:rPr>
          <w:rFonts w:ascii="Arial" w:hAnsi="Arial" w:cs="Arial"/>
        </w:rPr>
        <w:t>Independent Facilitator of the</w:t>
      </w:r>
      <w:r w:rsidR="00A0694A" w:rsidRPr="00A0694A">
        <w:rPr>
          <w:rFonts w:ascii="Arial" w:hAnsi="Arial" w:cs="Arial"/>
          <w:b/>
          <w:bCs/>
        </w:rPr>
        <w:t xml:space="preserve"> </w:t>
      </w:r>
      <w:proofErr w:type="spellStart"/>
      <w:r w:rsidR="00A0694A" w:rsidRPr="00A0694A">
        <w:rPr>
          <w:rFonts w:ascii="Arial" w:hAnsi="Arial" w:cs="Arial"/>
        </w:rPr>
        <w:t>Panguna</w:t>
      </w:r>
      <w:proofErr w:type="spellEnd"/>
      <w:r w:rsidR="00A0694A" w:rsidRPr="00A0694A">
        <w:rPr>
          <w:rFonts w:ascii="Arial" w:hAnsi="Arial" w:cs="Arial"/>
        </w:rPr>
        <w:t xml:space="preserve"> Mine Legacy Impact Assessment Oversight Committee, </w:t>
      </w:r>
      <w:r w:rsidR="00AC5F71" w:rsidRPr="00A0694A">
        <w:rPr>
          <w:rFonts w:ascii="Arial" w:hAnsi="Arial" w:cs="Arial"/>
        </w:rPr>
        <w:t>said the</w:t>
      </w:r>
      <w:r w:rsidR="00AC5F71">
        <w:rPr>
          <w:rFonts w:ascii="Arial" w:hAnsi="Arial" w:cs="Arial"/>
        </w:rPr>
        <w:t xml:space="preserve"> appointment of </w:t>
      </w:r>
      <w:r w:rsidR="00AC5F71" w:rsidRPr="00A0694A">
        <w:rPr>
          <w:rFonts w:ascii="Arial" w:hAnsi="Arial" w:cs="Arial"/>
        </w:rPr>
        <w:t>Tetra Tech Coffey</w:t>
      </w:r>
      <w:r w:rsidR="0067604E">
        <w:rPr>
          <w:rFonts w:ascii="Arial" w:hAnsi="Arial" w:cs="Arial"/>
        </w:rPr>
        <w:t xml:space="preserve"> marks an important milestone</w:t>
      </w:r>
      <w:r w:rsidR="00FA6D0F">
        <w:rPr>
          <w:rFonts w:ascii="Arial" w:hAnsi="Arial" w:cs="Arial"/>
        </w:rPr>
        <w:t xml:space="preserve">. </w:t>
      </w:r>
    </w:p>
    <w:p w14:paraId="18D3123C" w14:textId="77777777" w:rsidR="008446CF" w:rsidRDefault="008446CF" w:rsidP="008446CF">
      <w:pPr>
        <w:rPr>
          <w:rFonts w:ascii="Arial" w:hAnsi="Arial" w:cs="Arial"/>
        </w:rPr>
      </w:pPr>
      <w:r>
        <w:rPr>
          <w:rFonts w:ascii="Arial" w:hAnsi="Arial" w:cs="Arial"/>
        </w:rPr>
        <w:t xml:space="preserve">“We are very proud to formally launch the commencement of this work today, helping to progress this independent study that will begin to understand the environmental and human rights impacts of the </w:t>
      </w:r>
      <w:proofErr w:type="spellStart"/>
      <w:r>
        <w:rPr>
          <w:rFonts w:ascii="Arial" w:hAnsi="Arial" w:cs="Arial"/>
        </w:rPr>
        <w:t>Panguna</w:t>
      </w:r>
      <w:proofErr w:type="spellEnd"/>
      <w:r>
        <w:rPr>
          <w:rFonts w:ascii="Arial" w:hAnsi="Arial" w:cs="Arial"/>
        </w:rPr>
        <w:t xml:space="preserve"> Mine in Bougainville”  </w:t>
      </w:r>
    </w:p>
    <w:p w14:paraId="1178901E" w14:textId="592B56AC" w:rsidR="00993E64" w:rsidRDefault="0067604E">
      <w:pPr>
        <w:rPr>
          <w:rFonts w:ascii="Arial" w:hAnsi="Arial" w:cs="Arial"/>
        </w:rPr>
      </w:pPr>
      <w:r>
        <w:rPr>
          <w:rFonts w:ascii="Arial" w:hAnsi="Arial" w:cs="Arial"/>
        </w:rPr>
        <w:t xml:space="preserve">“Previously, </w:t>
      </w:r>
      <w:r w:rsidRPr="5DE94AD9">
        <w:rPr>
          <w:rFonts w:ascii="Arial" w:hAnsi="Arial" w:cs="Arial"/>
        </w:rPr>
        <w:t>Tetra Tech Coffey completed the Panguna Mine Legacy Impact Assessment Preparatory Phase which informed the priority areas for the Impact Assessment and subsequent on-ground investigations</w:t>
      </w:r>
      <w:r>
        <w:rPr>
          <w:rFonts w:ascii="Arial" w:hAnsi="Arial" w:cs="Arial"/>
        </w:rPr>
        <w:t xml:space="preserve">. </w:t>
      </w:r>
    </w:p>
    <w:p w14:paraId="3769E218" w14:textId="7403D1F3" w:rsidR="008446CF" w:rsidRDefault="00A372B1">
      <w:pPr>
        <w:rPr>
          <w:rFonts w:ascii="Arial" w:hAnsi="Arial" w:cs="Arial"/>
        </w:rPr>
      </w:pPr>
      <w:r>
        <w:rPr>
          <w:rFonts w:ascii="Arial" w:hAnsi="Arial" w:cs="Arial"/>
        </w:rPr>
        <w:t>“</w:t>
      </w:r>
      <w:r w:rsidR="00F619D5">
        <w:rPr>
          <w:rFonts w:ascii="Arial" w:hAnsi="Arial" w:cs="Arial"/>
        </w:rPr>
        <w:t xml:space="preserve">We are confident </w:t>
      </w:r>
      <w:r w:rsidR="00FA6D0F">
        <w:rPr>
          <w:rFonts w:ascii="Arial" w:hAnsi="Arial" w:cs="Arial"/>
        </w:rPr>
        <w:t xml:space="preserve">this assessment will begin to </w:t>
      </w:r>
      <w:r w:rsidR="00FA6D0F" w:rsidRPr="0067604E">
        <w:rPr>
          <w:rFonts w:ascii="Arial" w:hAnsi="Arial" w:cs="Arial"/>
        </w:rPr>
        <w:t>understand the environmental and human rights impact of the Panguna Mine in Bougainville</w:t>
      </w:r>
      <w:r w:rsidR="00475D53">
        <w:rPr>
          <w:rFonts w:ascii="Arial" w:hAnsi="Arial" w:cs="Arial"/>
        </w:rPr>
        <w:t xml:space="preserve"> </w:t>
      </w:r>
      <w:r w:rsidR="00FA6D0F">
        <w:rPr>
          <w:rFonts w:ascii="Arial" w:hAnsi="Arial" w:cs="Arial"/>
        </w:rPr>
        <w:t xml:space="preserve">and anticipate the full report for Phase One to be presented in </w:t>
      </w:r>
      <w:r w:rsidR="008446CF">
        <w:rPr>
          <w:rFonts w:ascii="Arial" w:hAnsi="Arial" w:cs="Arial"/>
        </w:rPr>
        <w:t>mid-</w:t>
      </w:r>
      <w:r w:rsidR="00FA6D0F">
        <w:rPr>
          <w:rFonts w:ascii="Arial" w:hAnsi="Arial" w:cs="Arial"/>
        </w:rPr>
        <w:t>2024</w:t>
      </w:r>
      <w:r w:rsidR="008446CF">
        <w:rPr>
          <w:rFonts w:ascii="Arial" w:hAnsi="Arial" w:cs="Arial"/>
        </w:rPr>
        <w:t>,” said Mr Brash.</w:t>
      </w:r>
      <w:r w:rsidR="00F03F14">
        <w:rPr>
          <w:rFonts w:ascii="Arial" w:hAnsi="Arial" w:cs="Arial"/>
        </w:rPr>
        <w:t xml:space="preserve"> </w:t>
      </w:r>
    </w:p>
    <w:p w14:paraId="7A5C6436" w14:textId="516BF9B6" w:rsidR="002D71B0" w:rsidRDefault="002D71B0">
      <w:pPr>
        <w:rPr>
          <w:rFonts w:ascii="Arial" w:hAnsi="Arial" w:cs="Arial"/>
        </w:rPr>
      </w:pPr>
      <w:r w:rsidRPr="0085153B">
        <w:rPr>
          <w:rFonts w:ascii="Arial" w:hAnsi="Arial" w:cs="Arial"/>
        </w:rPr>
        <w:t xml:space="preserve">The full report will be provided to the </w:t>
      </w:r>
      <w:proofErr w:type="spellStart"/>
      <w:r w:rsidRPr="0085153B">
        <w:rPr>
          <w:rFonts w:ascii="Arial" w:hAnsi="Arial" w:cs="Arial"/>
        </w:rPr>
        <w:t>Panguna</w:t>
      </w:r>
      <w:proofErr w:type="spellEnd"/>
      <w:r w:rsidRPr="0085153B">
        <w:rPr>
          <w:rFonts w:ascii="Arial" w:hAnsi="Arial" w:cs="Arial"/>
        </w:rPr>
        <w:t xml:space="preserve"> Mine Legacy Impact Assessment Oversight Committee upon completion of Phase One. This report will include recommendations that provide clarity about what impacts need to be remedied.</w:t>
      </w:r>
    </w:p>
    <w:p w14:paraId="6BB6AFBE" w14:textId="05252117" w:rsidR="00AC5F71" w:rsidRPr="00987247" w:rsidRDefault="00987247" w:rsidP="00987247">
      <w:pPr>
        <w:jc w:val="both"/>
        <w:rPr>
          <w:rFonts w:ascii="Arial" w:hAnsi="Arial" w:cs="Arial"/>
        </w:rPr>
      </w:pPr>
      <w:r w:rsidRPr="00987247">
        <w:rPr>
          <w:rFonts w:ascii="Arial" w:hAnsi="Arial" w:cs="Arial"/>
        </w:rPr>
        <w:t xml:space="preserve">The Committee </w:t>
      </w:r>
      <w:r>
        <w:rPr>
          <w:rFonts w:ascii="Arial" w:hAnsi="Arial" w:cs="Arial"/>
        </w:rPr>
        <w:t xml:space="preserve">includes </w:t>
      </w:r>
      <w:r w:rsidRPr="00987247">
        <w:rPr>
          <w:rFonts w:ascii="Arial" w:hAnsi="Arial" w:cs="Arial"/>
        </w:rPr>
        <w:t>representatives from the Autonomous Bougainville Government, the Independent State of Papua New Guinea, several landowner and community members from the mine-affected area, the Human Rights Law Centre, Rio Tinto and Bougainville Copper Limited.</w:t>
      </w:r>
    </w:p>
    <w:p w14:paraId="05903B74" w14:textId="6378902E" w:rsidR="008446CF" w:rsidRPr="008446CF" w:rsidRDefault="008446CF" w:rsidP="0085153B">
      <w:pPr>
        <w:pStyle w:val="ListParagraph"/>
        <w:numPr>
          <w:ilvl w:val="0"/>
          <w:numId w:val="1"/>
        </w:numPr>
        <w:jc w:val="center"/>
        <w:rPr>
          <w:rFonts w:ascii="Arial" w:hAnsi="Arial" w:cs="Arial"/>
          <w:b/>
          <w:bCs/>
        </w:rPr>
      </w:pPr>
      <w:r>
        <w:rPr>
          <w:rFonts w:ascii="Arial" w:hAnsi="Arial" w:cs="Arial"/>
          <w:b/>
          <w:bCs/>
        </w:rPr>
        <w:t>ENDS -</w:t>
      </w:r>
    </w:p>
    <w:p w14:paraId="7A22FFC1" w14:textId="77777777" w:rsidR="00EE4CB9" w:rsidRDefault="00EE4CB9">
      <w:pPr>
        <w:rPr>
          <w:rFonts w:ascii="Arial" w:hAnsi="Arial" w:cs="Arial"/>
          <w:b/>
          <w:bCs/>
        </w:rPr>
      </w:pPr>
    </w:p>
    <w:p w14:paraId="3E41A1A0" w14:textId="77777777" w:rsidR="00F4661D" w:rsidRPr="00F50A2C" w:rsidRDefault="00F4661D">
      <w:pPr>
        <w:rPr>
          <w:rFonts w:ascii="Arial" w:hAnsi="Arial" w:cs="Arial"/>
          <w:b/>
          <w:bCs/>
        </w:rPr>
      </w:pPr>
    </w:p>
    <w:sectPr w:rsidR="00F4661D" w:rsidRPr="00F50A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4363" w14:textId="77777777" w:rsidR="00F03F14" w:rsidRDefault="00F03F14" w:rsidP="00F03F14">
      <w:pPr>
        <w:spacing w:after="0" w:line="240" w:lineRule="auto"/>
      </w:pPr>
      <w:r>
        <w:separator/>
      </w:r>
    </w:p>
  </w:endnote>
  <w:endnote w:type="continuationSeparator" w:id="0">
    <w:p w14:paraId="2408FE1B" w14:textId="77777777" w:rsidR="00F03F14" w:rsidRDefault="00F03F14" w:rsidP="00F0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6016" w14:textId="77777777" w:rsidR="00F03F14" w:rsidRDefault="00F03F14" w:rsidP="00F03F14">
      <w:pPr>
        <w:spacing w:after="0" w:line="240" w:lineRule="auto"/>
      </w:pPr>
      <w:r>
        <w:separator/>
      </w:r>
    </w:p>
  </w:footnote>
  <w:footnote w:type="continuationSeparator" w:id="0">
    <w:p w14:paraId="25601AD9" w14:textId="77777777" w:rsidR="00F03F14" w:rsidRDefault="00F03F14" w:rsidP="00F03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6083"/>
    <w:multiLevelType w:val="hybridMultilevel"/>
    <w:tmpl w:val="B3C05836"/>
    <w:lvl w:ilvl="0" w:tplc="D6D09A5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696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2C"/>
    <w:rsid w:val="000270AF"/>
    <w:rsid w:val="000E4F6F"/>
    <w:rsid w:val="001843C5"/>
    <w:rsid w:val="001D5F28"/>
    <w:rsid w:val="002C4443"/>
    <w:rsid w:val="002D71B0"/>
    <w:rsid w:val="003309F0"/>
    <w:rsid w:val="004557B4"/>
    <w:rsid w:val="00475D53"/>
    <w:rsid w:val="00591E6E"/>
    <w:rsid w:val="005E559C"/>
    <w:rsid w:val="0067604E"/>
    <w:rsid w:val="00776F39"/>
    <w:rsid w:val="007F31B4"/>
    <w:rsid w:val="008442F9"/>
    <w:rsid w:val="008446CF"/>
    <w:rsid w:val="0085153B"/>
    <w:rsid w:val="008F4D6A"/>
    <w:rsid w:val="00953204"/>
    <w:rsid w:val="00987247"/>
    <w:rsid w:val="00993E64"/>
    <w:rsid w:val="009B51EE"/>
    <w:rsid w:val="009B6198"/>
    <w:rsid w:val="00A0694A"/>
    <w:rsid w:val="00A372B1"/>
    <w:rsid w:val="00AC5F71"/>
    <w:rsid w:val="00BF6B54"/>
    <w:rsid w:val="00C1347F"/>
    <w:rsid w:val="00E10827"/>
    <w:rsid w:val="00EA14C4"/>
    <w:rsid w:val="00EE4CB9"/>
    <w:rsid w:val="00F03F14"/>
    <w:rsid w:val="00F4661D"/>
    <w:rsid w:val="00F50A2C"/>
    <w:rsid w:val="00F550A6"/>
    <w:rsid w:val="00F619D5"/>
    <w:rsid w:val="00F86D6E"/>
    <w:rsid w:val="00FA1F9B"/>
    <w:rsid w:val="00FA6D0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1AD1C"/>
  <w15:chartTrackingRefBased/>
  <w15:docId w15:val="{F0F6D9AC-052B-41B5-9F3D-2ADD7E4A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E4CB9"/>
    <w:pPr>
      <w:spacing w:after="0" w:line="240" w:lineRule="auto"/>
    </w:pPr>
  </w:style>
  <w:style w:type="paragraph" w:styleId="Header">
    <w:name w:val="header"/>
    <w:basedOn w:val="Normal"/>
    <w:link w:val="HeaderChar"/>
    <w:uiPriority w:val="99"/>
    <w:unhideWhenUsed/>
    <w:rsid w:val="00F03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F14"/>
  </w:style>
  <w:style w:type="paragraph" w:styleId="Footer">
    <w:name w:val="footer"/>
    <w:basedOn w:val="Normal"/>
    <w:link w:val="FooterChar"/>
    <w:uiPriority w:val="99"/>
    <w:unhideWhenUsed/>
    <w:rsid w:val="00F03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F14"/>
  </w:style>
  <w:style w:type="paragraph" w:styleId="ListParagraph">
    <w:name w:val="List Paragraph"/>
    <w:basedOn w:val="Normal"/>
    <w:uiPriority w:val="34"/>
    <w:qFormat/>
    <w:rsid w:val="008446CF"/>
    <w:pPr>
      <w:ind w:left="720"/>
      <w:contextualSpacing/>
    </w:pPr>
  </w:style>
  <w:style w:type="character" w:customStyle="1" w:styleId="normaltextrun">
    <w:name w:val="normaltextrun"/>
    <w:basedOn w:val="DefaultParagraphFont"/>
    <w:rsid w:val="002D7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573FF73AF0544A6717FA399B28C80" ma:contentTypeVersion="11" ma:contentTypeDescription="Create a new document." ma:contentTypeScope="" ma:versionID="271521d6d6245fbc99f267d8430f6753">
  <xsd:schema xmlns:xsd="http://www.w3.org/2001/XMLSchema" xmlns:xs="http://www.w3.org/2001/XMLSchema" xmlns:p="http://schemas.microsoft.com/office/2006/metadata/properties" xmlns:ns2="5fc795a5-0494-4e65-9990-3b816f872fcb" xmlns:ns3="89da2b43-2042-47c5-87bc-cb28f04934d2" targetNamespace="http://schemas.microsoft.com/office/2006/metadata/properties" ma:root="true" ma:fieldsID="ff7a0a3b4acf5fd250f69fe33031f0c0" ns2:_="" ns3:_="">
    <xsd:import namespace="5fc795a5-0494-4e65-9990-3b816f872fcb"/>
    <xsd:import namespace="89da2b43-2042-47c5-87bc-cb28f0493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795a5-0494-4e65-9990-3b816f872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a2b43-2042-47c5-87bc-cb28f04934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1061F-9100-410B-BE01-57D72B6A6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795a5-0494-4e65-9990-3b816f872fcb"/>
    <ds:schemaRef ds:uri="89da2b43-2042-47c5-87bc-cb28f0493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F4D9E-7BAF-4D66-89BB-C4574EF1FAD6}">
  <ds:schemaRefs>
    <ds:schemaRef ds:uri="http://schemas.microsoft.com/sharepoint/v3/contenttype/forms"/>
  </ds:schemaRefs>
</ds:datastoreItem>
</file>

<file path=customXml/itemProps3.xml><?xml version="1.0" encoding="utf-8"?>
<ds:datastoreItem xmlns:ds="http://schemas.openxmlformats.org/officeDocument/2006/customXml" ds:itemID="{1CCAB4D8-83C5-49D5-9728-76E1A6436BD2}">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89da2b43-2042-47c5-87bc-cb28f04934d2"/>
    <ds:schemaRef ds:uri="http://purl.org/dc/dcmitype/"/>
    <ds:schemaRef ds:uri="5fc795a5-0494-4e65-9990-3b816f872fc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Ferrie</dc:creator>
  <cp:keywords/>
  <dc:description/>
  <cp:lastModifiedBy>Tom Horn</cp:lastModifiedBy>
  <cp:revision>2</cp:revision>
  <dcterms:created xsi:type="dcterms:W3CDTF">2022-12-03T21:02:00Z</dcterms:created>
  <dcterms:modified xsi:type="dcterms:W3CDTF">2022-12-03T21:02:00Z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0x010100866573FF73AF0544A6717FA399B28C80</vt:lpwstr>
  </property>
</Properties>
</file>